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F54D9" w14:textId="0D80B602" w:rsidR="009E525E" w:rsidRDefault="009E525E" w:rsidP="009E52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8"/>
        </w:rPr>
        <w:tab/>
        <w:t>S5-</w:t>
      </w:r>
      <w:r w:rsidR="00094EDB">
        <w:rPr>
          <w:b/>
          <w:i/>
          <w:noProof/>
          <w:sz w:val="28"/>
        </w:rPr>
        <w:t>193</w:t>
      </w:r>
      <w:r w:rsidR="00247270">
        <w:rPr>
          <w:b/>
          <w:i/>
          <w:noProof/>
          <w:sz w:val="28"/>
        </w:rPr>
        <w:t>419(</w:t>
      </w:r>
      <w:r w:rsidR="00094EDB">
        <w:rPr>
          <w:b/>
          <w:i/>
          <w:noProof/>
          <w:sz w:val="28"/>
        </w:rPr>
        <w:t>151</w:t>
      </w:r>
      <w:r w:rsidR="00247270">
        <w:rPr>
          <w:b/>
          <w:i/>
          <w:noProof/>
          <w:sz w:val="28"/>
        </w:rPr>
        <w:t>)</w:t>
      </w:r>
    </w:p>
    <w:p w14:paraId="6543BABB" w14:textId="77777777" w:rsidR="00C241C4" w:rsidRDefault="00C241C4" w:rsidP="009E525E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8-12 April 2019</w:t>
      </w:r>
    </w:p>
    <w:p w14:paraId="6228FA94" w14:textId="40ED28D1" w:rsidR="009E525E" w:rsidRDefault="009E525E" w:rsidP="009E525E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5921DF26" w14:textId="77777777" w:rsidR="009E525E" w:rsidRDefault="009E525E" w:rsidP="009E525E">
      <w:pPr>
        <w:keepNext/>
        <w:tabs>
          <w:tab w:val="left" w:pos="2127"/>
        </w:tabs>
        <w:spacing w:before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Ericsson</w:t>
      </w:r>
      <w:r>
        <w:rPr>
          <w:rFonts w:ascii="Arial" w:hAnsi="Arial"/>
          <w:b/>
        </w:rPr>
        <w:tab/>
      </w:r>
    </w:p>
    <w:p w14:paraId="037A976A" w14:textId="3ECDC544" w:rsidR="009E525E" w:rsidRDefault="009E525E" w:rsidP="009E525E">
      <w:pPr>
        <w:keepNext/>
        <w:tabs>
          <w:tab w:val="left" w:pos="2127"/>
        </w:tabs>
        <w:spacing w:before="0"/>
        <w:ind w:left="2126" w:hanging="2126"/>
        <w:outlineLvl w:val="0"/>
        <w:rPr>
          <w:bCs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30540">
        <w:rPr>
          <w:rFonts w:ascii="Arial" w:hAnsi="Arial" w:cs="Arial"/>
          <w:b/>
        </w:rPr>
        <w:t xml:space="preserve">Mapping rule between </w:t>
      </w:r>
      <w:r>
        <w:rPr>
          <w:rFonts w:ascii="Arial" w:hAnsi="Arial" w:cs="Arial"/>
          <w:b/>
        </w:rPr>
        <w:t xml:space="preserve">DN </w:t>
      </w:r>
      <w:r w:rsidR="00030540">
        <w:rPr>
          <w:rFonts w:ascii="Arial" w:hAnsi="Arial" w:cs="Arial"/>
          <w:b/>
        </w:rPr>
        <w:t xml:space="preserve">and </w:t>
      </w:r>
      <w:r>
        <w:rPr>
          <w:rFonts w:ascii="Arial" w:hAnsi="Arial" w:cs="Arial"/>
          <w:b/>
        </w:rPr>
        <w:t>URI</w:t>
      </w:r>
    </w:p>
    <w:p w14:paraId="110F727C" w14:textId="77777777" w:rsidR="009E525E" w:rsidRDefault="009E525E" w:rsidP="009E525E">
      <w:pPr>
        <w:keepNext/>
        <w:tabs>
          <w:tab w:val="left" w:pos="2127"/>
        </w:tabs>
        <w:spacing w:before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Endorsement</w:t>
      </w:r>
    </w:p>
    <w:p w14:paraId="18A7C2A3" w14:textId="77777777" w:rsidR="009E525E" w:rsidRDefault="009E525E" w:rsidP="009E525E">
      <w:pPr>
        <w:keepNext/>
        <w:pBdr>
          <w:bottom w:val="single" w:sz="4" w:space="1" w:color="auto"/>
        </w:pBdr>
        <w:tabs>
          <w:tab w:val="left" w:pos="2127"/>
        </w:tabs>
        <w:spacing w:before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TBD</w:t>
      </w:r>
    </w:p>
    <w:p w14:paraId="76E2948B" w14:textId="77777777" w:rsidR="009E525E" w:rsidRDefault="009E525E" w:rsidP="009E525E">
      <w:pPr>
        <w:pStyle w:val="Heading1"/>
      </w:pPr>
      <w:r>
        <w:t>1</w:t>
      </w:r>
      <w:r>
        <w:tab/>
        <w:t>Decision/action requested</w:t>
      </w:r>
    </w:p>
    <w:p w14:paraId="6D699493" w14:textId="77777777" w:rsidR="009E525E" w:rsidRDefault="009E525E" w:rsidP="009E5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0675C3D1" w14:textId="77777777" w:rsidR="009E525E" w:rsidRDefault="009E525E" w:rsidP="009E525E">
      <w:pPr>
        <w:pStyle w:val="Heading1"/>
      </w:pPr>
      <w:r>
        <w:t>2</w:t>
      </w:r>
      <w:r>
        <w:tab/>
        <w:t>References</w:t>
      </w:r>
    </w:p>
    <w:p w14:paraId="6D064DC5" w14:textId="4248CAF2" w:rsidR="00B9395B" w:rsidRPr="007C6ED8" w:rsidRDefault="00B9395B" w:rsidP="00B9395B">
      <w:pPr>
        <w:pStyle w:val="Heading1"/>
        <w:spacing w:line="0" w:lineRule="atLeast"/>
        <w:rPr>
          <w:b w:val="0"/>
          <w:sz w:val="22"/>
          <w:szCs w:val="22"/>
        </w:rPr>
      </w:pPr>
      <w:r w:rsidRPr="007C6ED8">
        <w:rPr>
          <w:b w:val="0"/>
          <w:sz w:val="22"/>
          <w:szCs w:val="22"/>
        </w:rPr>
        <w:t>[1]</w:t>
      </w:r>
      <w:r w:rsidRPr="007C6ED8">
        <w:rPr>
          <w:b w:val="0"/>
          <w:sz w:val="22"/>
          <w:szCs w:val="22"/>
        </w:rPr>
        <w:tab/>
        <w:t>3GPP 32.300 Name Convention</w:t>
      </w:r>
    </w:p>
    <w:p w14:paraId="25E271E2" w14:textId="7B174E76" w:rsidR="00B9395B" w:rsidRPr="007C6ED8" w:rsidRDefault="00B9395B" w:rsidP="00B9395B">
      <w:pPr>
        <w:pStyle w:val="Heading1"/>
        <w:spacing w:line="0" w:lineRule="atLeast"/>
        <w:rPr>
          <w:b w:val="0"/>
          <w:color w:val="000000"/>
          <w:sz w:val="22"/>
          <w:szCs w:val="22"/>
        </w:rPr>
      </w:pPr>
      <w:r w:rsidRPr="007C6ED8">
        <w:rPr>
          <w:b w:val="0"/>
          <w:sz w:val="22"/>
          <w:szCs w:val="22"/>
        </w:rPr>
        <w:t>[2]</w:t>
      </w:r>
      <w:r w:rsidRPr="007C6ED8">
        <w:rPr>
          <w:b w:val="0"/>
          <w:sz w:val="22"/>
          <w:szCs w:val="22"/>
        </w:rPr>
        <w:tab/>
        <w:t>IETF RFC 3986 “</w:t>
      </w:r>
      <w:r w:rsidRPr="007C6ED8">
        <w:rPr>
          <w:b w:val="0"/>
          <w:color w:val="000000"/>
          <w:sz w:val="22"/>
          <w:szCs w:val="22"/>
        </w:rPr>
        <w:t>Uniform Resource Identifier (URI): Generic Syntax</w:t>
      </w:r>
      <w:r w:rsidR="00DF66AE">
        <w:rPr>
          <w:b w:val="0"/>
          <w:color w:val="000000"/>
          <w:sz w:val="22"/>
          <w:szCs w:val="22"/>
        </w:rPr>
        <w:t xml:space="preserve">   </w:t>
      </w:r>
      <w:r w:rsidR="00FC5C93">
        <w:rPr>
          <w:b w:val="0"/>
          <w:color w:val="000000"/>
          <w:sz w:val="22"/>
          <w:szCs w:val="22"/>
        </w:rPr>
        <w:t xml:space="preserve"> </w:t>
      </w:r>
    </w:p>
    <w:p w14:paraId="2377CFE9" w14:textId="77777777" w:rsidR="00B93426" w:rsidRDefault="00B93426" w:rsidP="00B93426">
      <w:pPr>
        <w:pStyle w:val="Heading1"/>
      </w:pPr>
      <w:r>
        <w:t>3</w:t>
      </w:r>
      <w:r>
        <w:tab/>
        <w:t>Background</w:t>
      </w:r>
    </w:p>
    <w:p w14:paraId="39FAF476" w14:textId="322A6512" w:rsidR="006C6ACC" w:rsidRPr="009B17A7" w:rsidRDefault="00C378AA" w:rsidP="00630F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the context of network management, a</w:t>
      </w:r>
      <w:r w:rsidR="00630F5E" w:rsidRPr="009B17A7">
        <w:rPr>
          <w:rFonts w:ascii="Times New Roman" w:hAnsi="Times New Roman" w:cs="Times New Roman"/>
        </w:rPr>
        <w:t xml:space="preserve">ll managed </w:t>
      </w:r>
      <w:r w:rsidR="00E224D2" w:rsidRPr="009B17A7">
        <w:rPr>
          <w:rFonts w:ascii="Times New Roman" w:hAnsi="Times New Roman" w:cs="Times New Roman"/>
        </w:rPr>
        <w:t xml:space="preserve">object instance has </w:t>
      </w:r>
      <w:r>
        <w:rPr>
          <w:rFonts w:ascii="Times New Roman" w:hAnsi="Times New Roman" w:cs="Times New Roman"/>
        </w:rPr>
        <w:t xml:space="preserve">a </w:t>
      </w:r>
      <w:r w:rsidR="00E224D2" w:rsidRPr="009B17A7">
        <w:rPr>
          <w:rFonts w:ascii="Times New Roman" w:hAnsi="Times New Roman" w:cs="Times New Roman"/>
        </w:rPr>
        <w:t>DN</w:t>
      </w:r>
      <w:r w:rsidR="00D119D2">
        <w:rPr>
          <w:rFonts w:ascii="Times New Roman" w:hAnsi="Times New Roman" w:cs="Times New Roman"/>
        </w:rPr>
        <w:t xml:space="preserve"> [1]</w:t>
      </w:r>
      <w:r w:rsidR="00E224D2" w:rsidRPr="009B17A7">
        <w:rPr>
          <w:rFonts w:ascii="Times New Roman" w:hAnsi="Times New Roman" w:cs="Times New Roman"/>
        </w:rPr>
        <w:t xml:space="preserve">. </w:t>
      </w:r>
      <w:r w:rsidR="009D25E3" w:rsidRPr="009B17A7">
        <w:rPr>
          <w:rFonts w:ascii="Times New Roman" w:hAnsi="Times New Roman" w:cs="Times New Roman"/>
        </w:rPr>
        <w:t xml:space="preserve">In some </w:t>
      </w:r>
      <w:r w:rsidR="008523C2">
        <w:rPr>
          <w:rFonts w:ascii="Times New Roman" w:hAnsi="Times New Roman" w:cs="Times New Roman"/>
        </w:rPr>
        <w:t xml:space="preserve">management </w:t>
      </w:r>
      <w:r w:rsidR="009D25E3" w:rsidRPr="009B17A7">
        <w:rPr>
          <w:rFonts w:ascii="Times New Roman" w:hAnsi="Times New Roman" w:cs="Times New Roman"/>
        </w:rPr>
        <w:t>solutions, the use of URI</w:t>
      </w:r>
      <w:r w:rsidR="00D119D2">
        <w:rPr>
          <w:rFonts w:ascii="Times New Roman" w:hAnsi="Times New Roman" w:cs="Times New Roman"/>
        </w:rPr>
        <w:t xml:space="preserve"> (Universal Resource Identifier)</w:t>
      </w:r>
      <w:r w:rsidR="009D25E3" w:rsidRPr="009B17A7">
        <w:rPr>
          <w:rFonts w:ascii="Times New Roman" w:hAnsi="Times New Roman" w:cs="Times New Roman"/>
        </w:rPr>
        <w:t xml:space="preserve"> </w:t>
      </w:r>
      <w:r w:rsidR="00D119D2">
        <w:rPr>
          <w:rFonts w:ascii="Times New Roman" w:hAnsi="Times New Roman" w:cs="Times New Roman"/>
        </w:rPr>
        <w:t xml:space="preserve">[2] </w:t>
      </w:r>
      <w:r w:rsidR="009D25E3" w:rsidRPr="009B17A7">
        <w:rPr>
          <w:rFonts w:ascii="Times New Roman" w:hAnsi="Times New Roman" w:cs="Times New Roman"/>
        </w:rPr>
        <w:t xml:space="preserve">is common for identification of managed resources. </w:t>
      </w:r>
      <w:r w:rsidR="00D87D40" w:rsidRPr="009B17A7">
        <w:rPr>
          <w:rFonts w:ascii="Times New Roman" w:hAnsi="Times New Roman" w:cs="Times New Roman"/>
        </w:rPr>
        <w:t xml:space="preserve">In the context of </w:t>
      </w:r>
      <w:r w:rsidR="00C52725">
        <w:rPr>
          <w:rFonts w:ascii="Times New Roman" w:hAnsi="Times New Roman" w:cs="Times New Roman"/>
        </w:rPr>
        <w:t>network management</w:t>
      </w:r>
      <w:r w:rsidR="00D87D40" w:rsidRPr="009B17A7">
        <w:rPr>
          <w:rFonts w:ascii="Times New Roman" w:hAnsi="Times New Roman" w:cs="Times New Roman"/>
        </w:rPr>
        <w:t xml:space="preserve">, the semantics of </w:t>
      </w:r>
      <w:r w:rsidR="009F7CD1" w:rsidRPr="009B17A7">
        <w:rPr>
          <w:rFonts w:ascii="Times New Roman" w:hAnsi="Times New Roman" w:cs="Times New Roman"/>
        </w:rPr>
        <w:t>managed object instance is equivalent to that of managed resources.</w:t>
      </w:r>
    </w:p>
    <w:p w14:paraId="30510C32" w14:textId="35DC2F64" w:rsidR="00FC1A67" w:rsidRDefault="00AE5F65" w:rsidP="00630F5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management system </w:t>
      </w:r>
      <w:r w:rsidR="0099683E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be using multiple </w:t>
      </w:r>
      <w:r w:rsidR="008523C2">
        <w:rPr>
          <w:rFonts w:ascii="Times New Roman" w:hAnsi="Times New Roman" w:cs="Times New Roman"/>
        </w:rPr>
        <w:t xml:space="preserve">management solutions </w:t>
      </w:r>
      <w:r w:rsidR="0005154B">
        <w:rPr>
          <w:rFonts w:ascii="Times New Roman" w:hAnsi="Times New Roman" w:cs="Times New Roman"/>
        </w:rPr>
        <w:t xml:space="preserve">for the management of </w:t>
      </w:r>
      <w:r w:rsidR="0099683E">
        <w:rPr>
          <w:rFonts w:ascii="Times New Roman" w:hAnsi="Times New Roman" w:cs="Times New Roman"/>
        </w:rPr>
        <w:t>its</w:t>
      </w:r>
      <w:r w:rsidR="0005154B">
        <w:rPr>
          <w:rFonts w:ascii="Times New Roman" w:hAnsi="Times New Roman" w:cs="Times New Roman"/>
        </w:rPr>
        <w:t xml:space="preserve"> network</w:t>
      </w:r>
      <w:r w:rsidR="0099683E">
        <w:rPr>
          <w:rFonts w:ascii="Times New Roman" w:hAnsi="Times New Roman" w:cs="Times New Roman"/>
        </w:rPr>
        <w:t xml:space="preserve">. </w:t>
      </w:r>
      <w:r w:rsidR="00FC1A67">
        <w:rPr>
          <w:rFonts w:ascii="Times New Roman" w:hAnsi="Times New Roman" w:cs="Times New Roman"/>
        </w:rPr>
        <w:t xml:space="preserve"> </w:t>
      </w:r>
      <w:r w:rsidR="00032189">
        <w:rPr>
          <w:rFonts w:ascii="Times New Roman" w:hAnsi="Times New Roman" w:cs="Times New Roman"/>
        </w:rPr>
        <w:t>I</w:t>
      </w:r>
      <w:r w:rsidR="00B208A6">
        <w:rPr>
          <w:rFonts w:ascii="Times New Roman" w:hAnsi="Times New Roman" w:cs="Times New Roman"/>
        </w:rPr>
        <w:t xml:space="preserve">ts managed nodes/functions </w:t>
      </w:r>
      <w:r w:rsidR="00FC1A67">
        <w:rPr>
          <w:rFonts w:ascii="Times New Roman" w:hAnsi="Times New Roman" w:cs="Times New Roman"/>
        </w:rPr>
        <w:t xml:space="preserve">can be named by DN </w:t>
      </w:r>
      <w:r w:rsidR="001117B9">
        <w:rPr>
          <w:rFonts w:ascii="Times New Roman" w:hAnsi="Times New Roman" w:cs="Times New Roman"/>
        </w:rPr>
        <w:t>or by</w:t>
      </w:r>
      <w:r w:rsidR="00FC1A67">
        <w:rPr>
          <w:rFonts w:ascii="Times New Roman" w:hAnsi="Times New Roman" w:cs="Times New Roman"/>
        </w:rPr>
        <w:t xml:space="preserve"> URI</w:t>
      </w:r>
      <w:r w:rsidR="00B208A6">
        <w:rPr>
          <w:rFonts w:ascii="Times New Roman" w:hAnsi="Times New Roman" w:cs="Times New Roman"/>
        </w:rPr>
        <w:t xml:space="preserve"> </w:t>
      </w:r>
      <w:r w:rsidR="001117B9">
        <w:rPr>
          <w:rFonts w:ascii="Times New Roman" w:hAnsi="Times New Roman" w:cs="Times New Roman"/>
        </w:rPr>
        <w:t xml:space="preserve">or, </w:t>
      </w:r>
      <w:r w:rsidR="00B208A6">
        <w:rPr>
          <w:rFonts w:ascii="Times New Roman" w:hAnsi="Times New Roman" w:cs="Times New Roman"/>
        </w:rPr>
        <w:t>yet, by both DN or URI</w:t>
      </w:r>
      <w:r w:rsidR="00FC1A67">
        <w:rPr>
          <w:rFonts w:ascii="Times New Roman" w:hAnsi="Times New Roman" w:cs="Times New Roman"/>
        </w:rPr>
        <w:t>.</w:t>
      </w:r>
      <w:r w:rsidR="00B208A6">
        <w:rPr>
          <w:rFonts w:ascii="Times New Roman" w:hAnsi="Times New Roman" w:cs="Times New Roman"/>
        </w:rPr>
        <w:t xml:space="preserve"> </w:t>
      </w:r>
      <w:r w:rsidR="000308E2">
        <w:rPr>
          <w:rFonts w:ascii="Times New Roman" w:hAnsi="Times New Roman" w:cs="Times New Roman"/>
        </w:rPr>
        <w:t xml:space="preserve">For example, a management system can receive </w:t>
      </w:r>
      <w:r w:rsidR="00F853F6">
        <w:rPr>
          <w:rFonts w:ascii="Times New Roman" w:hAnsi="Times New Roman" w:cs="Times New Roman"/>
        </w:rPr>
        <w:t xml:space="preserve">PM files of Measurements of a managed function identified by DN. This management system may </w:t>
      </w:r>
      <w:r w:rsidR="00DA7EEB">
        <w:rPr>
          <w:rFonts w:ascii="Times New Roman" w:hAnsi="Times New Roman" w:cs="Times New Roman"/>
        </w:rPr>
        <w:t>need to configure the same managed function supplying the managed function’s URI.</w:t>
      </w:r>
      <w:r w:rsidR="00032189">
        <w:rPr>
          <w:rFonts w:ascii="Times New Roman" w:hAnsi="Times New Roman" w:cs="Times New Roman"/>
        </w:rPr>
        <w:t xml:space="preserve"> </w:t>
      </w:r>
      <w:r w:rsidR="00812010">
        <w:rPr>
          <w:rFonts w:ascii="Times New Roman" w:hAnsi="Times New Roman" w:cs="Times New Roman"/>
        </w:rPr>
        <w:t xml:space="preserve">The management system </w:t>
      </w:r>
      <w:r w:rsidR="00F9430C">
        <w:rPr>
          <w:rFonts w:ascii="Times New Roman" w:hAnsi="Times New Roman" w:cs="Times New Roman"/>
        </w:rPr>
        <w:t>can also receive alarms bearing the DN of this same managed function.</w:t>
      </w:r>
    </w:p>
    <w:p w14:paraId="3CC3208A" w14:textId="6FC71CDC" w:rsidR="009F7CD1" w:rsidRDefault="00F9430C" w:rsidP="00630F5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In order for</w:t>
      </w:r>
      <w:proofErr w:type="gramEnd"/>
      <w:r>
        <w:rPr>
          <w:rFonts w:ascii="Times New Roman" w:hAnsi="Times New Roman" w:cs="Times New Roman"/>
        </w:rPr>
        <w:t xml:space="preserve"> the management system to correlate</w:t>
      </w:r>
      <w:r w:rsidR="00D00A9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network management information </w:t>
      </w:r>
      <w:r w:rsidR="00135A15">
        <w:rPr>
          <w:rFonts w:ascii="Times New Roman" w:hAnsi="Times New Roman" w:cs="Times New Roman"/>
        </w:rPr>
        <w:t>received, some carrying</w:t>
      </w:r>
      <w:r>
        <w:rPr>
          <w:rFonts w:ascii="Times New Roman" w:hAnsi="Times New Roman" w:cs="Times New Roman"/>
        </w:rPr>
        <w:t xml:space="preserve"> DN </w:t>
      </w:r>
      <w:r w:rsidR="00135A15">
        <w:rPr>
          <w:rFonts w:ascii="Times New Roman" w:hAnsi="Times New Roman" w:cs="Times New Roman"/>
        </w:rPr>
        <w:t xml:space="preserve">while others carrying </w:t>
      </w:r>
      <w:r>
        <w:rPr>
          <w:rFonts w:ascii="Times New Roman" w:hAnsi="Times New Roman" w:cs="Times New Roman"/>
        </w:rPr>
        <w:t>URI</w:t>
      </w:r>
      <w:r w:rsidR="00BD6299">
        <w:rPr>
          <w:rFonts w:ascii="Times New Roman" w:hAnsi="Times New Roman" w:cs="Times New Roman"/>
        </w:rPr>
        <w:t>, i</w:t>
      </w:r>
      <w:r w:rsidR="009F7CD1" w:rsidRPr="009B17A7">
        <w:rPr>
          <w:rFonts w:ascii="Times New Roman" w:hAnsi="Times New Roman" w:cs="Times New Roman"/>
        </w:rPr>
        <w:t xml:space="preserve">t is </w:t>
      </w:r>
      <w:r w:rsidR="00A96E62">
        <w:rPr>
          <w:rFonts w:ascii="Times New Roman" w:hAnsi="Times New Roman" w:cs="Times New Roman"/>
        </w:rPr>
        <w:t>essential</w:t>
      </w:r>
      <w:r w:rsidR="00BD6299">
        <w:rPr>
          <w:rFonts w:ascii="Times New Roman" w:hAnsi="Times New Roman" w:cs="Times New Roman"/>
        </w:rPr>
        <w:t xml:space="preserve"> that a </w:t>
      </w:r>
      <w:r w:rsidR="009F7CD1" w:rsidRPr="009B17A7">
        <w:rPr>
          <w:rFonts w:ascii="Times New Roman" w:hAnsi="Times New Roman" w:cs="Times New Roman"/>
        </w:rPr>
        <w:t xml:space="preserve">predictive </w:t>
      </w:r>
      <w:r w:rsidR="009B17A7" w:rsidRPr="009B17A7">
        <w:rPr>
          <w:rFonts w:ascii="Times New Roman" w:hAnsi="Times New Roman" w:cs="Times New Roman"/>
        </w:rPr>
        <w:t xml:space="preserve">mapping rule </w:t>
      </w:r>
      <w:r w:rsidR="00C378AA">
        <w:rPr>
          <w:rFonts w:ascii="Times New Roman" w:hAnsi="Times New Roman" w:cs="Times New Roman"/>
        </w:rPr>
        <w:t xml:space="preserve">be standardized, </w:t>
      </w:r>
      <w:r w:rsidR="00030540">
        <w:rPr>
          <w:rFonts w:ascii="Times New Roman" w:hAnsi="Times New Roman" w:cs="Times New Roman"/>
        </w:rPr>
        <w:t>between</w:t>
      </w:r>
      <w:r w:rsidR="009B17A7" w:rsidRPr="009B17A7">
        <w:rPr>
          <w:rFonts w:ascii="Times New Roman" w:hAnsi="Times New Roman" w:cs="Times New Roman"/>
        </w:rPr>
        <w:t xml:space="preserve"> DN </w:t>
      </w:r>
      <w:r w:rsidR="00030540">
        <w:rPr>
          <w:rFonts w:ascii="Times New Roman" w:hAnsi="Times New Roman" w:cs="Times New Roman"/>
        </w:rPr>
        <w:t>and URI</w:t>
      </w:r>
      <w:r w:rsidR="009B17A7" w:rsidRPr="009B17A7">
        <w:rPr>
          <w:rFonts w:ascii="Times New Roman" w:hAnsi="Times New Roman" w:cs="Times New Roman"/>
        </w:rPr>
        <w:t>.</w:t>
      </w:r>
    </w:p>
    <w:p w14:paraId="44AB264C" w14:textId="07C30642" w:rsidR="009A73F8" w:rsidRDefault="009A73F8">
      <w:pPr>
        <w:spacing w:before="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FD3D243" w14:textId="77777777" w:rsidR="009A73F8" w:rsidRPr="009B17A7" w:rsidRDefault="009A73F8" w:rsidP="00630F5E">
      <w:pPr>
        <w:rPr>
          <w:rFonts w:ascii="Times New Roman" w:hAnsi="Times New Roman" w:cs="Times New Roman"/>
        </w:rPr>
      </w:pPr>
    </w:p>
    <w:p w14:paraId="08E9E197" w14:textId="4ED77045" w:rsidR="00B93426" w:rsidRDefault="00B93426" w:rsidP="00B93426">
      <w:pPr>
        <w:pStyle w:val="Heading1"/>
      </w:pPr>
      <w:r>
        <w:t>4</w:t>
      </w:r>
      <w:r>
        <w:tab/>
        <w:t>Detailed proposal</w:t>
      </w:r>
    </w:p>
    <w:p w14:paraId="11C4A74C" w14:textId="52FBDF96" w:rsidR="00E63CC2" w:rsidRPr="00C378AA" w:rsidRDefault="00A30087" w:rsidP="00113A36">
      <w:pPr>
        <w:pStyle w:val="Heading1"/>
        <w:spacing w:line="0" w:lineRule="atLeast"/>
        <w:rPr>
          <w:b w:val="0"/>
          <w:color w:val="000000"/>
          <w:sz w:val="22"/>
          <w:szCs w:val="22"/>
        </w:rPr>
      </w:pPr>
      <w:r>
        <w:rPr>
          <w:b w:val="0"/>
          <w:color w:val="000000"/>
          <w:sz w:val="22"/>
          <w:szCs w:val="22"/>
        </w:rPr>
        <w:t xml:space="preserve">It is proposed to endorse </w:t>
      </w:r>
      <w:r w:rsidR="0019540F">
        <w:rPr>
          <w:b w:val="0"/>
          <w:color w:val="000000"/>
          <w:sz w:val="22"/>
          <w:szCs w:val="22"/>
        </w:rPr>
        <w:t>the creation of</w:t>
      </w:r>
      <w:r w:rsidR="00F7083D" w:rsidRPr="00C378AA">
        <w:rPr>
          <w:b w:val="0"/>
          <w:color w:val="000000"/>
          <w:sz w:val="22"/>
          <w:szCs w:val="22"/>
        </w:rPr>
        <w:t xml:space="preserve"> a new subsection in [1] to capture the following:</w:t>
      </w:r>
      <w:r w:rsidR="00D119D2">
        <w:rPr>
          <w:b w:val="0"/>
          <w:color w:val="000000"/>
          <w:sz w:val="22"/>
          <w:szCs w:val="22"/>
        </w:rPr>
        <w:t xml:space="preserve"> </w:t>
      </w:r>
    </w:p>
    <w:p w14:paraId="656C2D79" w14:textId="7B7D0F63" w:rsidR="00A060D9" w:rsidRDefault="001B5692" w:rsidP="000B5346">
      <w:pPr>
        <w:tabs>
          <w:tab w:val="left" w:pos="1390"/>
        </w:tabs>
        <w:spacing w:before="0"/>
      </w:pPr>
      <w:r>
        <w:t xml:space="preserve"> </w:t>
      </w:r>
      <w:r w:rsidR="00C351F7">
        <w:t>“</w:t>
      </w:r>
    </w:p>
    <w:p w14:paraId="1CDB34D5" w14:textId="1E9D08F4" w:rsidR="001B5692" w:rsidRDefault="001B5692" w:rsidP="001B5692">
      <w:pPr>
        <w:pStyle w:val="Heading1"/>
        <w:rPr>
          <w:snapToGrid w:val="0"/>
        </w:rPr>
      </w:pPr>
      <w:bookmarkStart w:id="0" w:name="_Toc288670383"/>
      <w:r>
        <w:rPr>
          <w:snapToGrid w:val="0"/>
        </w:rPr>
        <w:t>10</w:t>
      </w:r>
      <w:r>
        <w:rPr>
          <w:snapToGrid w:val="0"/>
        </w:rPr>
        <w:tab/>
        <w:t>DN</w:t>
      </w:r>
      <w:bookmarkEnd w:id="0"/>
      <w:r>
        <w:rPr>
          <w:snapToGrid w:val="0"/>
        </w:rPr>
        <w:t xml:space="preserve"> </w:t>
      </w:r>
      <w:r w:rsidR="00C351F7">
        <w:rPr>
          <w:snapToGrid w:val="0"/>
        </w:rPr>
        <w:t>URI mapping</w:t>
      </w:r>
    </w:p>
    <w:p w14:paraId="47BE3F2A" w14:textId="2B6B0C02" w:rsidR="005615BF" w:rsidRDefault="002F6204" w:rsidP="000B5346">
      <w:pPr>
        <w:tabs>
          <w:tab w:val="left" w:pos="1390"/>
        </w:tabs>
        <w:spacing w:before="0"/>
      </w:pPr>
      <w:bookmarkStart w:id="1" w:name="_Hlk5870200"/>
      <w:r w:rsidRPr="00E73D15">
        <w:rPr>
          <w:rFonts w:ascii="Times New Roman" w:hAnsi="Times New Roman" w:cs="Times New Roman"/>
        </w:rPr>
        <w:t xml:space="preserve">A DN is </w:t>
      </w:r>
      <w:r w:rsidR="00F32B06" w:rsidRPr="00E73D15">
        <w:rPr>
          <w:rFonts w:ascii="Times New Roman" w:hAnsi="Times New Roman" w:cs="Times New Roman"/>
        </w:rPr>
        <w:t>defined</w:t>
      </w:r>
      <w:r w:rsidR="00E95353" w:rsidRPr="00E73D15">
        <w:rPr>
          <w:rFonts w:ascii="Times New Roman" w:hAnsi="Times New Roman" w:cs="Times New Roman"/>
        </w:rPr>
        <w:t xml:space="preserve"> </w:t>
      </w:r>
      <w:r w:rsidR="00382A2B" w:rsidRPr="00E73D15">
        <w:rPr>
          <w:rFonts w:ascii="Times New Roman" w:hAnsi="Times New Roman" w:cs="Times New Roman"/>
        </w:rPr>
        <w:t xml:space="preserve">(in [1]) </w:t>
      </w:r>
      <w:r w:rsidR="00E95353" w:rsidRPr="00E73D15">
        <w:rPr>
          <w:rFonts w:ascii="Times New Roman" w:hAnsi="Times New Roman" w:cs="Times New Roman"/>
        </w:rPr>
        <w:t>as</w:t>
      </w:r>
      <w:r w:rsidR="00E95353">
        <w:t>:</w:t>
      </w:r>
      <w:r w:rsidR="000B5346">
        <w:t xml:space="preserve"> </w:t>
      </w:r>
      <w:r w:rsidR="005615BF">
        <w:t>“</w:t>
      </w:r>
      <w:proofErr w:type="spellStart"/>
      <w:r w:rsidR="005615BF" w:rsidRPr="00223EE3">
        <w:rPr>
          <w:rFonts w:ascii="Courier New" w:hAnsi="Courier New" w:cs="Courier New"/>
        </w:rPr>
        <w:t>RegularDN</w:t>
      </w:r>
      <w:proofErr w:type="spellEnd"/>
      <w:r w:rsidR="005615BF" w:rsidRPr="00223EE3">
        <w:rPr>
          <w:rFonts w:ascii="Courier New" w:hAnsi="Courier New" w:cs="Courier New"/>
        </w:rPr>
        <w:t xml:space="preserve"> =</w:t>
      </w:r>
      <w:r w:rsidR="00223EE3">
        <w:rPr>
          <w:rFonts w:ascii="Courier New" w:hAnsi="Courier New" w:cs="Courier New"/>
        </w:rPr>
        <w:t xml:space="preserve"> </w:t>
      </w:r>
      <w:proofErr w:type="spellStart"/>
      <w:r w:rsidR="005615BF" w:rsidRPr="00223EE3">
        <w:rPr>
          <w:rFonts w:ascii="Courier New" w:hAnsi="Courier New" w:cs="Courier New"/>
        </w:rPr>
        <w:t>DNPrefixPlusRDNSeparator</w:t>
      </w:r>
      <w:proofErr w:type="spellEnd"/>
      <w:r w:rsidR="005615BF" w:rsidRPr="00223EE3">
        <w:rPr>
          <w:rFonts w:ascii="Courier New" w:hAnsi="Courier New" w:cs="Courier New"/>
        </w:rPr>
        <w:t xml:space="preserve">, </w:t>
      </w:r>
      <w:proofErr w:type="spellStart"/>
      <w:r w:rsidR="005615BF" w:rsidRPr="00223EE3">
        <w:rPr>
          <w:rFonts w:ascii="Courier New" w:hAnsi="Courier New" w:cs="Courier New"/>
        </w:rPr>
        <w:t>LocalDN</w:t>
      </w:r>
      <w:proofErr w:type="spellEnd"/>
      <w:r w:rsidR="005615BF" w:rsidRPr="00223EE3">
        <w:rPr>
          <w:rFonts w:ascii="Courier New" w:hAnsi="Courier New" w:cs="Courier New"/>
        </w:rPr>
        <w:t>;</w:t>
      </w:r>
      <w:r w:rsidR="005615BF">
        <w:t xml:space="preserve"> </w:t>
      </w:r>
      <w:r w:rsidR="000B5346">
        <w:t>“</w:t>
      </w:r>
      <w:r w:rsidR="005615BF">
        <w:t xml:space="preserve"> </w:t>
      </w:r>
    </w:p>
    <w:p w14:paraId="6889FDC1" w14:textId="1953D0B8" w:rsidR="00113A36" w:rsidRDefault="00A37AC9" w:rsidP="00E73D15">
      <w:r w:rsidRPr="00E73D15">
        <w:rPr>
          <w:rFonts w:ascii="Times New Roman" w:hAnsi="Times New Roman" w:cs="Times New Roman"/>
        </w:rPr>
        <w:t>An URI is defined</w:t>
      </w:r>
      <w:r w:rsidR="00AA3C41" w:rsidRPr="00E73D15">
        <w:rPr>
          <w:rFonts w:ascii="Times New Roman" w:hAnsi="Times New Roman" w:cs="Times New Roman"/>
        </w:rPr>
        <w:t xml:space="preserve"> in [2]</w:t>
      </w:r>
      <w:r w:rsidR="00E95353" w:rsidRPr="00E73D15">
        <w:rPr>
          <w:rFonts w:ascii="Times New Roman" w:hAnsi="Times New Roman" w:cs="Times New Roman"/>
        </w:rPr>
        <w:t xml:space="preserve"> as</w:t>
      </w:r>
      <w:r w:rsidR="00E95353">
        <w:t>:</w:t>
      </w:r>
    </w:p>
    <w:p w14:paraId="1CCF5712" w14:textId="1C239F16" w:rsidR="00113A36" w:rsidRDefault="005615BF" w:rsidP="00B76173">
      <w:pPr>
        <w:spacing w:before="0" w:line="240" w:lineRule="auto"/>
        <w:rPr>
          <w:rFonts w:ascii="Consolas" w:eastAsia="Times New Roman" w:hAnsi="Consolas" w:cs="Times New Roman"/>
          <w:color w:val="000000"/>
          <w:sz w:val="20"/>
          <w:szCs w:val="20"/>
        </w:rPr>
      </w:pPr>
      <w:r>
        <w:rPr>
          <w:rFonts w:ascii="Consolas" w:eastAsia="Times New Roman" w:hAnsi="Consolas" w:cs="Times New Roman"/>
          <w:color w:val="000000"/>
          <w:sz w:val="20"/>
          <w:szCs w:val="20"/>
        </w:rPr>
        <w:t>“</w:t>
      </w:r>
      <w:r w:rsidR="00113A36" w:rsidRPr="00113A36">
        <w:rPr>
          <w:rFonts w:ascii="Consolas" w:eastAsia="Times New Roman" w:hAnsi="Consolas" w:cs="Times New Roman"/>
          <w:color w:val="000000"/>
          <w:sz w:val="20"/>
          <w:szCs w:val="20"/>
        </w:rPr>
        <w:t xml:space="preserve">URI = scheme ":" </w:t>
      </w:r>
      <w:proofErr w:type="spellStart"/>
      <w:r w:rsidR="00113A36" w:rsidRPr="00113A36">
        <w:rPr>
          <w:rFonts w:ascii="Consolas" w:eastAsia="Times New Roman" w:hAnsi="Consolas" w:cs="Times New Roman"/>
          <w:color w:val="000000"/>
          <w:sz w:val="20"/>
          <w:szCs w:val="20"/>
        </w:rPr>
        <w:t>hier</w:t>
      </w:r>
      <w:proofErr w:type="spellEnd"/>
      <w:r w:rsidR="00113A36" w:rsidRPr="00113A36">
        <w:rPr>
          <w:rFonts w:ascii="Consolas" w:eastAsia="Times New Roman" w:hAnsi="Consolas" w:cs="Times New Roman"/>
          <w:color w:val="000000"/>
          <w:sz w:val="20"/>
          <w:szCs w:val="20"/>
        </w:rPr>
        <w:t xml:space="preserve">-part [ "?" </w:t>
      </w:r>
      <w:proofErr w:type="gramStart"/>
      <w:r w:rsidR="00113A36" w:rsidRPr="00113A36">
        <w:rPr>
          <w:rFonts w:ascii="Consolas" w:eastAsia="Times New Roman" w:hAnsi="Consolas" w:cs="Times New Roman"/>
          <w:color w:val="000000"/>
          <w:sz w:val="20"/>
          <w:szCs w:val="20"/>
        </w:rPr>
        <w:t>query ]</w:t>
      </w:r>
      <w:proofErr w:type="gramEnd"/>
      <w:r w:rsidR="00113A36" w:rsidRPr="00113A36">
        <w:rPr>
          <w:rFonts w:ascii="Consolas" w:eastAsia="Times New Roman" w:hAnsi="Consolas" w:cs="Times New Roman"/>
          <w:color w:val="000000"/>
          <w:sz w:val="20"/>
          <w:szCs w:val="20"/>
        </w:rPr>
        <w:t xml:space="preserve"> [ "#" fragment ]</w:t>
      </w:r>
    </w:p>
    <w:p w14:paraId="56A9E746" w14:textId="04EE6FA2" w:rsidR="00113A36" w:rsidRPr="00113A36" w:rsidRDefault="00CD4C53" w:rsidP="00B76173">
      <w:pPr>
        <w:spacing w:before="0" w:line="240" w:lineRule="auto"/>
        <w:rPr>
          <w:rFonts w:ascii="Consolas" w:eastAsia="Times New Roman" w:hAnsi="Consolas" w:cs="Times New Roman"/>
          <w:color w:val="000000"/>
          <w:sz w:val="20"/>
          <w:szCs w:val="20"/>
        </w:rPr>
      </w:pPr>
      <w:r>
        <w:rPr>
          <w:rFonts w:ascii="Consolas" w:eastAsia="Times New Roman" w:hAnsi="Consolas" w:cs="Times New Roman"/>
          <w:color w:val="000000"/>
          <w:sz w:val="20"/>
          <w:szCs w:val="20"/>
        </w:rPr>
        <w:t xml:space="preserve">       </w:t>
      </w:r>
      <w:r w:rsidR="00113A36" w:rsidRPr="00113A36">
        <w:rPr>
          <w:rFonts w:ascii="Consolas" w:eastAsia="Times New Roman" w:hAnsi="Consolas" w:cs="Times New Roman"/>
          <w:color w:val="000000"/>
          <w:sz w:val="20"/>
          <w:szCs w:val="20"/>
        </w:rPr>
        <w:t xml:space="preserve"> </w:t>
      </w:r>
      <w:proofErr w:type="spellStart"/>
      <w:r w:rsidR="00113A36" w:rsidRPr="00113A36">
        <w:rPr>
          <w:rFonts w:ascii="Consolas" w:eastAsia="Times New Roman" w:hAnsi="Consolas" w:cs="Times New Roman"/>
          <w:color w:val="000000"/>
          <w:sz w:val="20"/>
          <w:szCs w:val="20"/>
        </w:rPr>
        <w:t>hier</w:t>
      </w:r>
      <w:proofErr w:type="spellEnd"/>
      <w:r w:rsidR="00113A36" w:rsidRPr="00113A36">
        <w:rPr>
          <w:rFonts w:ascii="Consolas" w:eastAsia="Times New Roman" w:hAnsi="Consolas" w:cs="Times New Roman"/>
          <w:color w:val="000000"/>
          <w:sz w:val="20"/>
          <w:szCs w:val="20"/>
        </w:rPr>
        <w:t>-part   = "//" authority path-</w:t>
      </w:r>
      <w:proofErr w:type="spellStart"/>
      <w:r w:rsidR="00113A36" w:rsidRPr="00113A36">
        <w:rPr>
          <w:rFonts w:ascii="Consolas" w:eastAsia="Times New Roman" w:hAnsi="Consolas" w:cs="Times New Roman"/>
          <w:color w:val="000000"/>
          <w:sz w:val="20"/>
          <w:szCs w:val="20"/>
        </w:rPr>
        <w:t>abempty</w:t>
      </w:r>
      <w:proofErr w:type="spellEnd"/>
    </w:p>
    <w:p w14:paraId="4F1A5D3E" w14:textId="77777777" w:rsidR="00113A36" w:rsidRPr="00113A36" w:rsidRDefault="00113A36" w:rsidP="00B76173">
      <w:pPr>
        <w:spacing w:before="0" w:line="240" w:lineRule="auto"/>
        <w:rPr>
          <w:rFonts w:ascii="Consolas" w:eastAsia="Times New Roman" w:hAnsi="Consolas" w:cs="Times New Roman"/>
          <w:color w:val="000000"/>
          <w:sz w:val="20"/>
          <w:szCs w:val="20"/>
        </w:rPr>
      </w:pPr>
      <w:r w:rsidRPr="00113A36">
        <w:rPr>
          <w:rFonts w:ascii="Consolas" w:eastAsia="Times New Roman" w:hAnsi="Consolas" w:cs="Times New Roman"/>
          <w:color w:val="000000"/>
          <w:sz w:val="20"/>
          <w:szCs w:val="20"/>
        </w:rPr>
        <w:t xml:space="preserve">                  / path-absolute</w:t>
      </w:r>
    </w:p>
    <w:p w14:paraId="4177F42E" w14:textId="77777777" w:rsidR="00113A36" w:rsidRPr="00113A36" w:rsidRDefault="00113A36" w:rsidP="00B76173">
      <w:pPr>
        <w:spacing w:before="0" w:line="240" w:lineRule="auto"/>
        <w:rPr>
          <w:rFonts w:ascii="Consolas" w:eastAsia="Times New Roman" w:hAnsi="Consolas" w:cs="Times New Roman"/>
          <w:color w:val="000000"/>
          <w:sz w:val="20"/>
          <w:szCs w:val="20"/>
        </w:rPr>
      </w:pPr>
      <w:r w:rsidRPr="00113A36">
        <w:rPr>
          <w:rFonts w:ascii="Consolas" w:eastAsia="Times New Roman" w:hAnsi="Consolas" w:cs="Times New Roman"/>
          <w:color w:val="000000"/>
          <w:sz w:val="20"/>
          <w:szCs w:val="20"/>
        </w:rPr>
        <w:t xml:space="preserve">                  / path-rootless</w:t>
      </w:r>
    </w:p>
    <w:p w14:paraId="31DF6EB1" w14:textId="77777777" w:rsidR="00113A36" w:rsidRPr="00113A36" w:rsidRDefault="00113A36" w:rsidP="00B76173">
      <w:pPr>
        <w:spacing w:before="0" w:line="240" w:lineRule="auto"/>
        <w:rPr>
          <w:rFonts w:ascii="Consolas" w:eastAsia="Times New Roman" w:hAnsi="Consolas" w:cs="Times New Roman"/>
          <w:color w:val="000000"/>
          <w:sz w:val="20"/>
          <w:szCs w:val="20"/>
        </w:rPr>
      </w:pPr>
      <w:r w:rsidRPr="00113A36">
        <w:rPr>
          <w:rFonts w:ascii="Consolas" w:eastAsia="Times New Roman" w:hAnsi="Consolas" w:cs="Times New Roman"/>
          <w:color w:val="000000"/>
          <w:sz w:val="20"/>
          <w:szCs w:val="20"/>
        </w:rPr>
        <w:t xml:space="preserve">                  / path-empty</w:t>
      </w:r>
    </w:p>
    <w:p w14:paraId="31003391" w14:textId="356F7877" w:rsidR="009A73F8" w:rsidRDefault="00CD1471" w:rsidP="009A73F8">
      <w:pPr>
        <w:spacing w:before="0" w:line="240" w:lineRule="auto"/>
        <w:rPr>
          <w:rFonts w:ascii="Consolas" w:eastAsia="Times New Roman" w:hAnsi="Consolas" w:cs="Times New Roman"/>
          <w:color w:val="000000"/>
          <w:sz w:val="20"/>
          <w:szCs w:val="20"/>
        </w:rPr>
      </w:pPr>
      <w:bookmarkStart w:id="2" w:name="_Hlk2889095"/>
      <w:r w:rsidRPr="00E73D15">
        <w:rPr>
          <w:rFonts w:ascii="Times New Roman" w:eastAsia="Times New Roman" w:hAnsi="Times New Roman" w:cs="Times New Roman"/>
          <w:color w:val="000000"/>
        </w:rPr>
        <w:t>A</w:t>
      </w:r>
      <w:r w:rsidR="00486A79" w:rsidRPr="00E73D15">
        <w:rPr>
          <w:rFonts w:ascii="Times New Roman" w:eastAsia="Times New Roman" w:hAnsi="Times New Roman" w:cs="Times New Roman"/>
          <w:color w:val="000000"/>
        </w:rPr>
        <w:t xml:space="preserve"> DN is mapped semantically to</w:t>
      </w:r>
      <w:r w:rsidRPr="00E73D15">
        <w:rPr>
          <w:rFonts w:ascii="Times New Roman" w:eastAsia="Times New Roman" w:hAnsi="Times New Roman" w:cs="Times New Roman"/>
          <w:color w:val="000000"/>
        </w:rPr>
        <w:t xml:space="preserve"> an</w:t>
      </w:r>
      <w:r w:rsidR="00486A79" w:rsidRPr="00E73D15">
        <w:rPr>
          <w:rFonts w:ascii="Times New Roman" w:eastAsia="Times New Roman" w:hAnsi="Times New Roman" w:cs="Times New Roman"/>
          <w:color w:val="000000"/>
        </w:rPr>
        <w:t xml:space="preserve"> URI’s authority and path components. Specifically, t</w:t>
      </w:r>
      <w:r w:rsidR="002F6204" w:rsidRPr="00E73D15">
        <w:rPr>
          <w:rFonts w:ascii="Times New Roman" w:eastAsia="Times New Roman" w:hAnsi="Times New Roman" w:cs="Times New Roman"/>
          <w:color w:val="000000"/>
        </w:rPr>
        <w:t>he</w:t>
      </w:r>
      <w:r w:rsidR="001D397C" w:rsidRPr="00E73D15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1D397C" w:rsidRPr="00E73D15">
        <w:rPr>
          <w:rFonts w:ascii="Courier New" w:hAnsi="Courier New" w:cs="Courier New"/>
        </w:rPr>
        <w:t>DNPrefixPlusRDNSeparator</w:t>
      </w:r>
      <w:proofErr w:type="spellEnd"/>
      <w:r w:rsidR="001D397C" w:rsidRPr="00E73D15">
        <w:rPr>
          <w:rFonts w:ascii="Times New Roman" w:hAnsi="Times New Roman" w:cs="Times New Roman"/>
        </w:rPr>
        <w:t xml:space="preserve"> of </w:t>
      </w:r>
      <w:proofErr w:type="spellStart"/>
      <w:r w:rsidR="001D397C" w:rsidRPr="00E73D15">
        <w:rPr>
          <w:rFonts w:ascii="Courier New" w:hAnsi="Courier New" w:cs="Courier New"/>
        </w:rPr>
        <w:t>RegularDN</w:t>
      </w:r>
      <w:proofErr w:type="spellEnd"/>
      <w:r w:rsidR="002F6204" w:rsidRPr="00E73D15">
        <w:rPr>
          <w:rFonts w:ascii="Times New Roman" w:eastAsia="Times New Roman" w:hAnsi="Times New Roman" w:cs="Times New Roman"/>
          <w:color w:val="000000"/>
        </w:rPr>
        <w:t xml:space="preserve"> </w:t>
      </w:r>
      <w:r w:rsidR="00C91109" w:rsidRPr="00E73D15">
        <w:rPr>
          <w:rFonts w:ascii="Times New Roman" w:hAnsi="Times New Roman" w:cs="Times New Roman"/>
        </w:rPr>
        <w:t xml:space="preserve">is mapped </w:t>
      </w:r>
      <w:r w:rsidR="00BA45D4" w:rsidRPr="00E73D15">
        <w:rPr>
          <w:rFonts w:ascii="Times New Roman" w:hAnsi="Times New Roman" w:cs="Times New Roman"/>
        </w:rPr>
        <w:t xml:space="preserve">semantically </w:t>
      </w:r>
      <w:r w:rsidR="00C91109" w:rsidRPr="00E73D15">
        <w:rPr>
          <w:rFonts w:ascii="Times New Roman" w:hAnsi="Times New Roman" w:cs="Times New Roman"/>
        </w:rPr>
        <w:t xml:space="preserve">to </w:t>
      </w:r>
      <w:r w:rsidR="00BA45D4" w:rsidRPr="00E73D15">
        <w:rPr>
          <w:rFonts w:ascii="Times New Roman" w:hAnsi="Times New Roman" w:cs="Times New Roman"/>
        </w:rPr>
        <w:t xml:space="preserve">the </w:t>
      </w:r>
      <w:r w:rsidR="00C91109" w:rsidRPr="00E73D15">
        <w:rPr>
          <w:rFonts w:ascii="Times New Roman" w:hAnsi="Times New Roman" w:cs="Times New Roman"/>
        </w:rPr>
        <w:t>URI authority component</w:t>
      </w:r>
      <w:r w:rsidR="00486A79" w:rsidRPr="00E73D15">
        <w:rPr>
          <w:rFonts w:ascii="Times New Roman" w:hAnsi="Times New Roman" w:cs="Times New Roman"/>
        </w:rPr>
        <w:t xml:space="preserve"> </w:t>
      </w:r>
      <w:r w:rsidR="00486A79" w:rsidRPr="00E73D15">
        <w:rPr>
          <w:rFonts w:ascii="Times New Roman" w:eastAsia="Times New Roman" w:hAnsi="Times New Roman" w:cs="Times New Roman"/>
          <w:color w:val="000000"/>
        </w:rPr>
        <w:t>and t</w:t>
      </w:r>
      <w:r w:rsidR="00C91109" w:rsidRPr="00E73D15">
        <w:rPr>
          <w:rFonts w:ascii="Times New Roman" w:eastAsia="Times New Roman" w:hAnsi="Times New Roman" w:cs="Times New Roman"/>
          <w:color w:val="000000"/>
        </w:rPr>
        <w:t xml:space="preserve">he </w:t>
      </w:r>
      <w:proofErr w:type="spellStart"/>
      <w:r w:rsidR="00DB4A39" w:rsidRPr="00E73D15">
        <w:rPr>
          <w:rFonts w:ascii="Courier New" w:hAnsi="Courier New" w:cs="Courier New"/>
        </w:rPr>
        <w:t>LocalDN</w:t>
      </w:r>
      <w:proofErr w:type="spellEnd"/>
      <w:r w:rsidR="001D397C" w:rsidRPr="00E73D15">
        <w:rPr>
          <w:rFonts w:ascii="Times New Roman" w:hAnsi="Times New Roman" w:cs="Times New Roman"/>
        </w:rPr>
        <w:t xml:space="preserve"> of </w:t>
      </w:r>
      <w:proofErr w:type="spellStart"/>
      <w:r w:rsidR="001D397C" w:rsidRPr="00E73D15">
        <w:rPr>
          <w:rFonts w:ascii="Courier New" w:hAnsi="Courier New" w:cs="Courier New"/>
        </w:rPr>
        <w:t>RegularDN</w:t>
      </w:r>
      <w:proofErr w:type="spellEnd"/>
      <w:r w:rsidR="00DB4A39" w:rsidRPr="00E73D15">
        <w:rPr>
          <w:rFonts w:ascii="Times New Roman" w:hAnsi="Times New Roman" w:cs="Times New Roman"/>
        </w:rPr>
        <w:t xml:space="preserve"> </w:t>
      </w:r>
      <w:r w:rsidR="00C91109" w:rsidRPr="00E73D15">
        <w:rPr>
          <w:rFonts w:ascii="Times New Roman" w:hAnsi="Times New Roman" w:cs="Times New Roman"/>
        </w:rPr>
        <w:t xml:space="preserve">is mapped </w:t>
      </w:r>
      <w:r w:rsidR="00BA45D4" w:rsidRPr="00E73D15">
        <w:rPr>
          <w:rFonts w:ascii="Times New Roman" w:hAnsi="Times New Roman" w:cs="Times New Roman"/>
        </w:rPr>
        <w:t xml:space="preserve">semantically </w:t>
      </w:r>
      <w:r w:rsidR="00C91109" w:rsidRPr="00E73D15">
        <w:rPr>
          <w:rFonts w:ascii="Times New Roman" w:hAnsi="Times New Roman" w:cs="Times New Roman"/>
        </w:rPr>
        <w:t xml:space="preserve">to </w:t>
      </w:r>
      <w:r w:rsidR="00BA45D4" w:rsidRPr="00E73D15">
        <w:rPr>
          <w:rFonts w:ascii="Times New Roman" w:hAnsi="Times New Roman" w:cs="Times New Roman"/>
        </w:rPr>
        <w:t xml:space="preserve">the </w:t>
      </w:r>
      <w:r w:rsidR="00C91109" w:rsidRPr="00E73D15">
        <w:rPr>
          <w:rFonts w:ascii="Times New Roman" w:hAnsi="Times New Roman" w:cs="Times New Roman"/>
        </w:rPr>
        <w:t xml:space="preserve">URI </w:t>
      </w:r>
      <w:r w:rsidR="00DB4A39" w:rsidRPr="00E73D15">
        <w:rPr>
          <w:rFonts w:ascii="Times New Roman" w:hAnsi="Times New Roman" w:cs="Times New Roman"/>
        </w:rPr>
        <w:t>path</w:t>
      </w:r>
      <w:r w:rsidR="00B530CD" w:rsidRPr="00E73D15">
        <w:rPr>
          <w:rFonts w:ascii="Times New Roman" w:hAnsi="Times New Roman" w:cs="Times New Roman"/>
        </w:rPr>
        <w:t>-</w:t>
      </w:r>
      <w:proofErr w:type="spellStart"/>
      <w:r w:rsidR="00B530CD" w:rsidRPr="00E73D15">
        <w:rPr>
          <w:rFonts w:ascii="Times New Roman" w:hAnsi="Times New Roman" w:cs="Times New Roman"/>
        </w:rPr>
        <w:t>abempty</w:t>
      </w:r>
      <w:proofErr w:type="spellEnd"/>
      <w:r w:rsidR="00C91109" w:rsidRPr="00E73D15">
        <w:rPr>
          <w:rFonts w:ascii="Times New Roman" w:hAnsi="Times New Roman" w:cs="Times New Roman"/>
        </w:rPr>
        <w:t xml:space="preserve"> component.</w:t>
      </w:r>
      <w:bookmarkEnd w:id="2"/>
      <w:r w:rsidR="009A73F8" w:rsidRPr="009A73F8">
        <w:rPr>
          <w:rFonts w:ascii="Consolas" w:eastAsia="Times New Roman" w:hAnsi="Consolas" w:cs="Times New Roman"/>
          <w:color w:val="000000"/>
          <w:sz w:val="20"/>
          <w:szCs w:val="20"/>
        </w:rPr>
        <w:t xml:space="preserve"> </w:t>
      </w:r>
    </w:p>
    <w:p w14:paraId="106D47D2" w14:textId="4B690DEB" w:rsidR="00BE13CC" w:rsidRDefault="00BE13CC" w:rsidP="009A73F8">
      <w:pPr>
        <w:spacing w:before="0" w:line="240" w:lineRule="auto"/>
        <w:rPr>
          <w:rFonts w:ascii="Consolas" w:eastAsia="Times New Roman" w:hAnsi="Consolas" w:cs="Times New Roman"/>
          <w:color w:val="000000"/>
          <w:sz w:val="20"/>
          <w:szCs w:val="20"/>
        </w:rPr>
      </w:pPr>
    </w:p>
    <w:p w14:paraId="1847C6EB" w14:textId="382660CE" w:rsidR="00BE13CC" w:rsidRDefault="00BE13CC" w:rsidP="009A73F8">
      <w:pPr>
        <w:spacing w:before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TS stage 3 solutions may use </w:t>
      </w:r>
      <w:r w:rsidR="009219B5">
        <w:rPr>
          <w:rFonts w:ascii="Times New Roman" w:eastAsia="Times New Roman" w:hAnsi="Times New Roman" w:cs="Times New Roman"/>
          <w:color w:val="000000"/>
        </w:rPr>
        <w:t>an element</w:t>
      </w:r>
      <w:r>
        <w:rPr>
          <w:rFonts w:ascii="Times New Roman" w:eastAsia="Times New Roman" w:hAnsi="Times New Roman" w:cs="Times New Roman"/>
          <w:color w:val="000000"/>
        </w:rPr>
        <w:t xml:space="preserve"> to </w:t>
      </w:r>
      <w:r w:rsidR="00693A6F">
        <w:rPr>
          <w:rFonts w:ascii="Times New Roman" w:eastAsia="Times New Roman" w:hAnsi="Times New Roman" w:cs="Times New Roman"/>
          <w:color w:val="000000"/>
        </w:rPr>
        <w:t xml:space="preserve">lead the </w:t>
      </w:r>
      <w:r>
        <w:rPr>
          <w:rFonts w:ascii="Times New Roman" w:eastAsia="Times New Roman" w:hAnsi="Times New Roman" w:cs="Times New Roman"/>
          <w:color w:val="000000"/>
        </w:rPr>
        <w:t>URI-path-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abempty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component</w:t>
      </w:r>
      <w:r w:rsidR="009219B5">
        <w:rPr>
          <w:rFonts w:ascii="Times New Roman" w:eastAsia="Times New Roman" w:hAnsi="Times New Roman" w:cs="Times New Roman"/>
          <w:color w:val="000000"/>
        </w:rPr>
        <w:t>,</w:t>
      </w:r>
      <w:r w:rsidR="00BA124D">
        <w:rPr>
          <w:rFonts w:ascii="Times New Roman" w:eastAsia="Times New Roman" w:hAnsi="Times New Roman" w:cs="Times New Roman"/>
          <w:color w:val="000000"/>
        </w:rPr>
        <w:t xml:space="preserve"> </w:t>
      </w:r>
      <w:r w:rsidR="003E5C41">
        <w:rPr>
          <w:rFonts w:ascii="Times New Roman" w:eastAsia="Times New Roman" w:hAnsi="Times New Roman" w:cs="Times New Roman"/>
          <w:color w:val="000000"/>
        </w:rPr>
        <w:t xml:space="preserve">so </w:t>
      </w:r>
      <w:r w:rsidR="00693A6F">
        <w:rPr>
          <w:rFonts w:ascii="Times New Roman" w:eastAsia="Times New Roman" w:hAnsi="Times New Roman" w:cs="Times New Roman"/>
          <w:color w:val="000000"/>
        </w:rPr>
        <w:t>the</w:t>
      </w:r>
      <w:r>
        <w:rPr>
          <w:rFonts w:ascii="Times New Roman" w:eastAsia="Times New Roman" w:hAnsi="Times New Roman" w:cs="Times New Roman"/>
          <w:color w:val="000000"/>
        </w:rPr>
        <w:t xml:space="preserve"> URI </w:t>
      </w:r>
      <w:r w:rsidR="00693A6F">
        <w:rPr>
          <w:rFonts w:ascii="Times New Roman" w:eastAsia="Times New Roman" w:hAnsi="Times New Roman" w:cs="Times New Roman"/>
          <w:color w:val="000000"/>
        </w:rPr>
        <w:t>would capture the</w:t>
      </w:r>
      <w:r w:rsidR="00C2446D">
        <w:rPr>
          <w:rFonts w:ascii="Times New Roman" w:eastAsia="Times New Roman" w:hAnsi="Times New Roman" w:cs="Times New Roman"/>
          <w:color w:val="000000"/>
        </w:rPr>
        <w:t xml:space="preserve"> mapped</w:t>
      </w:r>
      <w:r w:rsidR="00693A6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C2446D" w:rsidRPr="00C2446D">
        <w:rPr>
          <w:rFonts w:ascii="Courier New" w:eastAsia="Times New Roman" w:hAnsi="Courier New" w:cs="Courier New"/>
          <w:color w:val="000000"/>
        </w:rPr>
        <w:t>LocalDN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and</w:t>
      </w:r>
      <w:r w:rsidR="00693A6F">
        <w:rPr>
          <w:rFonts w:ascii="Times New Roman" w:eastAsia="Times New Roman" w:hAnsi="Times New Roman" w:cs="Times New Roman"/>
          <w:color w:val="000000"/>
        </w:rPr>
        <w:t xml:space="preserve"> </w:t>
      </w:r>
      <w:r w:rsidR="00C2446D">
        <w:rPr>
          <w:rFonts w:ascii="Times New Roman" w:eastAsia="Times New Roman" w:hAnsi="Times New Roman" w:cs="Times New Roman"/>
          <w:color w:val="000000"/>
        </w:rPr>
        <w:t>certain address information for routing purposes</w:t>
      </w:r>
      <w:r w:rsidR="00693A6F">
        <w:rPr>
          <w:rFonts w:ascii="Times New Roman" w:eastAsia="Times New Roman" w:hAnsi="Times New Roman" w:cs="Times New Roman"/>
          <w:color w:val="000000"/>
        </w:rPr>
        <w:t xml:space="preserve">. In this case, the TS stage 3 solution would recommend a method to specify the </w:t>
      </w:r>
      <w:r w:rsidR="003E5C41">
        <w:rPr>
          <w:rFonts w:ascii="Times New Roman" w:eastAsia="Times New Roman" w:hAnsi="Times New Roman" w:cs="Times New Roman"/>
          <w:color w:val="000000"/>
        </w:rPr>
        <w:t>said element</w:t>
      </w:r>
      <w:r w:rsidR="00693A6F">
        <w:rPr>
          <w:rFonts w:ascii="Times New Roman" w:eastAsia="Times New Roman" w:hAnsi="Times New Roman" w:cs="Times New Roman"/>
          <w:color w:val="000000"/>
        </w:rPr>
        <w:t xml:space="preserve"> such that </w:t>
      </w:r>
      <w:r w:rsidR="003E5C41">
        <w:rPr>
          <w:rFonts w:ascii="Times New Roman" w:eastAsia="Times New Roman" w:hAnsi="Times New Roman" w:cs="Times New Roman"/>
          <w:color w:val="000000"/>
        </w:rPr>
        <w:t>it</w:t>
      </w:r>
      <w:r w:rsidR="00693A6F">
        <w:rPr>
          <w:rFonts w:ascii="Times New Roman" w:eastAsia="Times New Roman" w:hAnsi="Times New Roman" w:cs="Times New Roman"/>
          <w:color w:val="000000"/>
        </w:rPr>
        <w:t xml:space="preserve"> is distinguishable from the</w:t>
      </w:r>
      <w:r w:rsidR="00C2446D">
        <w:rPr>
          <w:rFonts w:ascii="Times New Roman" w:eastAsia="Times New Roman" w:hAnsi="Times New Roman" w:cs="Times New Roman"/>
          <w:color w:val="000000"/>
        </w:rPr>
        <w:t xml:space="preserve"> mapped</w:t>
      </w:r>
      <w:r w:rsidR="00693A6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693A6F" w:rsidRPr="00693A6F">
        <w:rPr>
          <w:rFonts w:ascii="Courier New" w:eastAsia="Times New Roman" w:hAnsi="Courier New" w:cs="Courier New"/>
          <w:color w:val="000000"/>
        </w:rPr>
        <w:t>LocalD</w:t>
      </w:r>
      <w:bookmarkStart w:id="3" w:name="_GoBack"/>
      <w:bookmarkEnd w:id="3"/>
      <w:r w:rsidR="00693A6F" w:rsidRPr="00693A6F">
        <w:rPr>
          <w:rFonts w:ascii="Courier New" w:eastAsia="Times New Roman" w:hAnsi="Courier New" w:cs="Courier New"/>
          <w:color w:val="000000"/>
        </w:rPr>
        <w:t>N</w:t>
      </w:r>
      <w:proofErr w:type="spellEnd"/>
      <w:r w:rsidR="00693A6F">
        <w:rPr>
          <w:rFonts w:ascii="Times New Roman" w:eastAsia="Times New Roman" w:hAnsi="Times New Roman" w:cs="Times New Roman"/>
          <w:color w:val="000000"/>
        </w:rPr>
        <w:t xml:space="preserve">, </w:t>
      </w:r>
      <w:r w:rsidR="00C2446D">
        <w:rPr>
          <w:rFonts w:ascii="Times New Roman" w:eastAsia="Times New Roman" w:hAnsi="Times New Roman" w:cs="Times New Roman"/>
          <w:color w:val="000000"/>
        </w:rPr>
        <w:t>allowing a predictive mapping of URI to DN, when required.</w:t>
      </w:r>
      <w:r w:rsidR="00693A6F">
        <w:rPr>
          <w:rFonts w:ascii="Times New Roman" w:eastAsia="Times New Roman" w:hAnsi="Times New Roman" w:cs="Times New Roman"/>
          <w:color w:val="000000"/>
        </w:rPr>
        <w:t xml:space="preserve">  </w:t>
      </w:r>
    </w:p>
    <w:p w14:paraId="4E1B9986" w14:textId="77777777" w:rsidR="00BE13CC" w:rsidRDefault="00BE13CC" w:rsidP="009A73F8">
      <w:pPr>
        <w:spacing w:before="0" w:line="240" w:lineRule="auto"/>
        <w:rPr>
          <w:rFonts w:ascii="Consolas" w:eastAsia="Times New Roman" w:hAnsi="Consolas" w:cs="Times New Roman"/>
          <w:color w:val="000000"/>
          <w:sz w:val="20"/>
          <w:szCs w:val="20"/>
        </w:rPr>
      </w:pPr>
    </w:p>
    <w:bookmarkEnd w:id="1"/>
    <w:p w14:paraId="501F22F9" w14:textId="32A2F791" w:rsidR="009A73F8" w:rsidRPr="00113A36" w:rsidRDefault="009A73F8" w:rsidP="009A73F8">
      <w:pPr>
        <w:spacing w:before="0" w:line="240" w:lineRule="auto"/>
        <w:rPr>
          <w:rFonts w:ascii="Consolas" w:eastAsia="Times New Roman" w:hAnsi="Consolas" w:cs="Times New Roman"/>
          <w:color w:val="000000"/>
          <w:sz w:val="20"/>
          <w:szCs w:val="20"/>
        </w:rPr>
      </w:pPr>
      <w:r>
        <w:rPr>
          <w:rFonts w:ascii="Consolas" w:eastAsia="Times New Roman" w:hAnsi="Consolas" w:cs="Times New Roman"/>
          <w:color w:val="000000"/>
          <w:sz w:val="20"/>
          <w:szCs w:val="20"/>
        </w:rPr>
        <w:t>“</w:t>
      </w:r>
    </w:p>
    <w:p w14:paraId="19A7DEA2" w14:textId="02CEE87E" w:rsidR="00E63CC2" w:rsidRPr="00E73D15" w:rsidRDefault="00E63CC2">
      <w:pPr>
        <w:rPr>
          <w:rFonts w:ascii="Times New Roman" w:eastAsia="Times New Roman" w:hAnsi="Times New Roman" w:cs="Times New Roman"/>
          <w:color w:val="000000"/>
        </w:rPr>
      </w:pPr>
    </w:p>
    <w:sectPr w:rsidR="00E63CC2" w:rsidRPr="00E73D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142AA" w14:textId="77777777" w:rsidR="0091540F" w:rsidRDefault="0091540F" w:rsidP="00F41730">
      <w:pPr>
        <w:spacing w:before="0" w:line="240" w:lineRule="auto"/>
      </w:pPr>
      <w:r>
        <w:separator/>
      </w:r>
    </w:p>
  </w:endnote>
  <w:endnote w:type="continuationSeparator" w:id="0">
    <w:p w14:paraId="2EAC54D2" w14:textId="77777777" w:rsidR="0091540F" w:rsidRDefault="0091540F" w:rsidP="00F4173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6ADC7" w14:textId="77777777" w:rsidR="0091540F" w:rsidRDefault="0091540F" w:rsidP="00F41730">
      <w:pPr>
        <w:spacing w:before="0" w:line="240" w:lineRule="auto"/>
      </w:pPr>
      <w:r>
        <w:separator/>
      </w:r>
    </w:p>
  </w:footnote>
  <w:footnote w:type="continuationSeparator" w:id="0">
    <w:p w14:paraId="1090339E" w14:textId="77777777" w:rsidR="0091540F" w:rsidRDefault="0091540F" w:rsidP="00F41730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CAA"/>
    <w:rsid w:val="00030540"/>
    <w:rsid w:val="000308E2"/>
    <w:rsid w:val="00032189"/>
    <w:rsid w:val="00046056"/>
    <w:rsid w:val="0005154B"/>
    <w:rsid w:val="00063698"/>
    <w:rsid w:val="00084798"/>
    <w:rsid w:val="00094EDB"/>
    <w:rsid w:val="000A7248"/>
    <w:rsid w:val="000B3CAA"/>
    <w:rsid w:val="000B5346"/>
    <w:rsid w:val="00100290"/>
    <w:rsid w:val="001117B9"/>
    <w:rsid w:val="00113A36"/>
    <w:rsid w:val="00132C59"/>
    <w:rsid w:val="00135A15"/>
    <w:rsid w:val="0019540F"/>
    <w:rsid w:val="001B5692"/>
    <w:rsid w:val="001D397C"/>
    <w:rsid w:val="00223EE3"/>
    <w:rsid w:val="00247270"/>
    <w:rsid w:val="00257842"/>
    <w:rsid w:val="002F6204"/>
    <w:rsid w:val="003732AE"/>
    <w:rsid w:val="003764A8"/>
    <w:rsid w:val="00382A2B"/>
    <w:rsid w:val="003B6248"/>
    <w:rsid w:val="003D009B"/>
    <w:rsid w:val="003E2E32"/>
    <w:rsid w:val="003E5C41"/>
    <w:rsid w:val="004514E9"/>
    <w:rsid w:val="00486A79"/>
    <w:rsid w:val="004D3A5B"/>
    <w:rsid w:val="004E1CB2"/>
    <w:rsid w:val="005615BF"/>
    <w:rsid w:val="005F3619"/>
    <w:rsid w:val="00630F5E"/>
    <w:rsid w:val="00693A6F"/>
    <w:rsid w:val="006C6ACC"/>
    <w:rsid w:val="00711D7F"/>
    <w:rsid w:val="0072752F"/>
    <w:rsid w:val="007C6ED8"/>
    <w:rsid w:val="00812010"/>
    <w:rsid w:val="008523C2"/>
    <w:rsid w:val="008B6E9C"/>
    <w:rsid w:val="009034CE"/>
    <w:rsid w:val="0091540F"/>
    <w:rsid w:val="009219B5"/>
    <w:rsid w:val="00943892"/>
    <w:rsid w:val="00992026"/>
    <w:rsid w:val="0099683E"/>
    <w:rsid w:val="009A73F8"/>
    <w:rsid w:val="009B17A7"/>
    <w:rsid w:val="009B7281"/>
    <w:rsid w:val="009D25E3"/>
    <w:rsid w:val="009E1BCF"/>
    <w:rsid w:val="009E525E"/>
    <w:rsid w:val="009F7CD1"/>
    <w:rsid w:val="00A060D9"/>
    <w:rsid w:val="00A30087"/>
    <w:rsid w:val="00A37AC9"/>
    <w:rsid w:val="00A96E62"/>
    <w:rsid w:val="00AA3C41"/>
    <w:rsid w:val="00AC64AC"/>
    <w:rsid w:val="00AE5CD7"/>
    <w:rsid w:val="00AE5F65"/>
    <w:rsid w:val="00B111AE"/>
    <w:rsid w:val="00B208A6"/>
    <w:rsid w:val="00B530CD"/>
    <w:rsid w:val="00B76173"/>
    <w:rsid w:val="00B93426"/>
    <w:rsid w:val="00B9395B"/>
    <w:rsid w:val="00BA124D"/>
    <w:rsid w:val="00BA45D4"/>
    <w:rsid w:val="00BC6640"/>
    <w:rsid w:val="00BC77B7"/>
    <w:rsid w:val="00BD2866"/>
    <w:rsid w:val="00BD6299"/>
    <w:rsid w:val="00BE13CC"/>
    <w:rsid w:val="00BE419A"/>
    <w:rsid w:val="00C241C4"/>
    <w:rsid w:val="00C2446D"/>
    <w:rsid w:val="00C351F7"/>
    <w:rsid w:val="00C378AA"/>
    <w:rsid w:val="00C52725"/>
    <w:rsid w:val="00C731EF"/>
    <w:rsid w:val="00C91109"/>
    <w:rsid w:val="00CD1471"/>
    <w:rsid w:val="00CD3CBB"/>
    <w:rsid w:val="00CD4C53"/>
    <w:rsid w:val="00D0015E"/>
    <w:rsid w:val="00D00A99"/>
    <w:rsid w:val="00D119D2"/>
    <w:rsid w:val="00D30717"/>
    <w:rsid w:val="00D87D40"/>
    <w:rsid w:val="00D91A7E"/>
    <w:rsid w:val="00DA7EEB"/>
    <w:rsid w:val="00DB4A39"/>
    <w:rsid w:val="00DD5424"/>
    <w:rsid w:val="00DF66AE"/>
    <w:rsid w:val="00E02A2E"/>
    <w:rsid w:val="00E224D2"/>
    <w:rsid w:val="00E63CC2"/>
    <w:rsid w:val="00E73D15"/>
    <w:rsid w:val="00E95353"/>
    <w:rsid w:val="00EB1DE5"/>
    <w:rsid w:val="00EB48AF"/>
    <w:rsid w:val="00F32B06"/>
    <w:rsid w:val="00F41730"/>
    <w:rsid w:val="00F7083D"/>
    <w:rsid w:val="00F853F6"/>
    <w:rsid w:val="00F9430C"/>
    <w:rsid w:val="00FC1A67"/>
    <w:rsid w:val="00FC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64FCEE5"/>
  <w15:chartTrackingRefBased/>
  <w15:docId w15:val="{09BAEE5C-D18D-4CF1-8636-4712CA9B5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14E9"/>
    <w:pPr>
      <w:spacing w:before="120" w:after="0"/>
    </w:pPr>
  </w:style>
  <w:style w:type="paragraph" w:styleId="Heading1">
    <w:name w:val="heading 1"/>
    <w:basedOn w:val="Normal"/>
    <w:link w:val="Heading1Char"/>
    <w:uiPriority w:val="9"/>
    <w:qFormat/>
    <w:rsid w:val="00113A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B3C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B3CAA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113A36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13A3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PL">
    <w:name w:val="PL"/>
    <w:link w:val="PLChar"/>
    <w:rsid w:val="005615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basedOn w:val="DefaultParagraphFont"/>
    <w:link w:val="PL"/>
    <w:rsid w:val="005615BF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41730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730"/>
  </w:style>
  <w:style w:type="paragraph" w:styleId="Footer">
    <w:name w:val="footer"/>
    <w:basedOn w:val="Normal"/>
    <w:link w:val="FooterChar"/>
    <w:uiPriority w:val="99"/>
    <w:unhideWhenUsed/>
    <w:rsid w:val="00F41730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730"/>
  </w:style>
  <w:style w:type="paragraph" w:customStyle="1" w:styleId="CRCoverPage">
    <w:name w:val="CR Cover Page"/>
    <w:rsid w:val="00AC64AC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rsid w:val="00B93426"/>
    <w:pPr>
      <w:keepLines/>
      <w:spacing w:before="0" w:after="180" w:line="240" w:lineRule="auto"/>
      <w:ind w:left="1135" w:hanging="851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3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Edwin Tse</dc:creator>
  <cp:keywords/>
  <dc:description/>
  <cp:lastModifiedBy>ERIC</cp:lastModifiedBy>
  <cp:revision>6</cp:revision>
  <dcterms:created xsi:type="dcterms:W3CDTF">2019-04-11T21:48:00Z</dcterms:created>
  <dcterms:modified xsi:type="dcterms:W3CDTF">2019-04-11T21:52:00Z</dcterms:modified>
</cp:coreProperties>
</file>